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16" w:rsidRPr="004A4BA1" w:rsidRDefault="009E6101">
      <w:pPr>
        <w:rPr>
          <w:color w:val="003366"/>
        </w:rPr>
      </w:pPr>
      <w:r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E8237D" wp14:editId="6BA6334C">
                <wp:simplePos x="0" y="0"/>
                <wp:positionH relativeFrom="column">
                  <wp:posOffset>-326668</wp:posOffset>
                </wp:positionH>
                <wp:positionV relativeFrom="paragraph">
                  <wp:posOffset>2941180</wp:posOffset>
                </wp:positionV>
                <wp:extent cx="6499860" cy="7148945"/>
                <wp:effectExtent l="0" t="0" r="15240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71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161541" w:rsidP="00161541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Целевой группой семинара являются представители административной части университета, сотрудники отделов по международному партнёрству на уровне университетов и факультетов, координаторы совместных программ обучения, а также все, кто заинтересован в сотрудничестве с </w:t>
                            </w:r>
                            <w:r w:rsidR="009E610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 w:rsidRP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ом Германии</w:t>
                            </w:r>
                            <w:r w:rsidR="009034B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A81972" w:rsidRPr="007742F4" w:rsidRDefault="00A81972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161541" w:rsidRDefault="00161541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рамках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презентации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основе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которой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лежит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многолетний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опыт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между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proofErr w:type="spellEnd"/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1344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9668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восточноевропейскими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1344A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партнёрами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успешно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расширенного</w:t>
                            </w:r>
                            <w:r w:rsidR="009E610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благодаря постоянному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представител</w:t>
                            </w:r>
                            <w:r w:rsidR="009E610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ю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немецкого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университета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9668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регионе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рассматриваются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вопросы стратегии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выбора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потенциальных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партнёров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инициативе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расширении</w:t>
                            </w:r>
                            <w:r w:rsidRPr="00874B9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сотрудничества.</w:t>
                            </w:r>
                          </w:p>
                          <w:p w:rsidR="00161541" w:rsidRPr="00475969" w:rsidRDefault="00161541" w:rsidP="00161541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На семинаре особое внимание уделяется конкретным шагам при реализации партнёрства, основанного на самоанализе, анализе стратегии, а также учёте разных интересов со стороны партнёров и типичных региональных особенностей </w:t>
                            </w:r>
                            <w:r w:rsidR="009668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партнеров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CD08FD" w:rsidRDefault="00161541" w:rsidP="00161541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Целью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семинара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является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ознакомление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участников с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конкретными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фазами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по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установлению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сотрудничества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от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анализа</w:t>
                            </w:r>
                            <w:r w:rsidRPr="0047596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до стратегической реализации, а также обучение навыкам учёта различных по</w:t>
                            </w:r>
                            <w:r w:rsidR="009668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дходов и мотивации в Германии, Восточной Европе и </w:t>
                            </w:r>
                            <w:bookmarkStart w:id="0" w:name="_GoBack"/>
                            <w:bookmarkEnd w:id="0"/>
                            <w:r w:rsidR="009668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Центральной Азии,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 глубокого понимания партнёра.</w:t>
                            </w:r>
                          </w:p>
                          <w:p w:rsidR="00586715" w:rsidRPr="00780C13" w:rsidRDefault="00586715" w:rsidP="00161541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354729" w:rsidRPr="00161541" w:rsidRDefault="00586715" w:rsidP="00966827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="00966827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директора </w:t>
                            </w:r>
                            <w:r w:rsidR="00966827" w:rsidRPr="00966827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Восточно-Европейск</w:t>
                            </w:r>
                            <w:r w:rsidR="00966827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ого офиса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8237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5.7pt;margin-top:231.6pt;width:511.8pt;height:56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g5rQIAAKs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jDBSNAOWnTPRoNu5IjCmS3P0OsUvO568DMj7EObHVXd38rym0ZCrhoqtuxaKTk0jFaQXmhv+mdX&#10;JxxtQTbDR1lBHLoz0gGNteps7aAaCNChTQ+n1thcStiMSJLEERyVcLYISZyQuYtB0+P1XmnznskO&#10;WSPDCnrv4On+VhubDk2PLjaakAVvW9f/VjzbAMdpB4LDVXtm03DtfEyCZB2vY+KRWbT2SJDn3nWx&#10;Il5UhIt5/i5frfLwp40bkrThVcWEDXOUVkj+rHUHkU+iOIlLy5ZXFs6mpNV2s2oV2lOQduG+Q0HO&#10;3PznabgiAJcXlMIZCW5miVdE8cIjBZl7ySKIvSBMbpIoIAnJi+eUbrlg/04JDRlO5rP5pKbfcgvc&#10;95obTTtuYHi0vMtwfHKiqdXgWlSutYbydrLPSmHTfyoFtPvYaKdYK9JJrmbcjIBiZbyR1QNoV0lQ&#10;FqgQJh4YjVQ/MBpgemRYf99RxTBqPwjQvx01R0Mdjc3RoKKEqxk2GE3mykwjadcrvm0AeXphQl7D&#10;G6m5U+9TFoeXBRPBkThMLztyzv+d19OMXf4CAAD//wMAUEsDBBQABgAIAAAAIQBetdI04gAAAAwB&#10;AAAPAAAAZHJzL2Rvd25yZXYueG1sTI/BTsMwDIbvSLxD5EnctnRlK2vXdJoQnJDQunLgmDZZG61x&#10;SpNt5e0xJ7jZ8qff35/vJtuzqx69cShguYiAaWycMtgK+Khe5xtgPkhUsneoBXxrD7vi/i6XmXI3&#10;LPX1GFpGIegzKaALYcg4902nrfQLN2ik28mNVgZax5arUd4o3PY8jqKEW2mQPnRy0M+dbs7HixWw&#10;/8TyxXy914fyVJqqSiN8S85CPMym/RZY0FP4g+FXn9ShIKfaXVB51guYr5crQgWskscYGBHpU0xD&#10;Teh6k0bAi5z/L1H8AAAA//8DAFBLAQItABQABgAIAAAAIQC2gziS/gAAAOEBAAATAAAAAAAAAAAA&#10;AAAAAAAAAABbQ29udGVudF9UeXBlc10ueG1sUEsBAi0AFAAGAAgAAAAhADj9If/WAAAAlAEAAAsA&#10;AAAAAAAAAAAAAAAALwEAAF9yZWxzLy5yZWxzUEsBAi0AFAAGAAgAAAAhAHoCODmtAgAAqwUAAA4A&#10;AAAAAAAAAAAAAAAALgIAAGRycy9lMm9Eb2MueG1sUEsBAi0AFAAGAAgAAAAhAF610jTiAAAADAEA&#10;AA8AAAAAAAAAAAAAAAAABwUAAGRycy9kb3ducmV2LnhtbFBLBQYAAAAABAAEAPMAAAAWBgAAAAA=&#10;" filled="f" stroked="f">
                <v:textbox inset="0,0,0,0">
                  <w:txbxContent>
                    <w:p w:rsidR="00A81972" w:rsidRPr="007742F4" w:rsidRDefault="00A81972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161541" w:rsidP="00161541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Целевой группой семинара являются представители административной части университета, сотрудники отделов по международному партнёрству на уровне университетов и факультетов, координаторы совместных программ обучения, а также все, кто заинтересован в сотрудничестве с </w:t>
                      </w:r>
                      <w:r w:rsidR="009E610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 w:rsidRP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ом Германии</w:t>
                      </w:r>
                      <w:r w:rsidR="009034B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A81972" w:rsidRPr="007742F4" w:rsidRDefault="00A81972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161541" w:rsidRDefault="00161541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рамках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презентации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основе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которой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лежит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многолетний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опыт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между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proofErr w:type="spellEnd"/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Pr="0051344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9668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восточноевропейскими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Pr="0051344A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партнёрами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успешно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расширенного</w:t>
                      </w:r>
                      <w:r w:rsidR="009E610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благодаря постоянному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представител</w:t>
                      </w:r>
                      <w:r w:rsidR="009E610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ю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немецкого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университета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9668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регионе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рассматриваются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вопросы стратегии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выбора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потенциальных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партнёров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инициативе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расширении</w:t>
                      </w:r>
                      <w:r w:rsidRPr="00874B9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сотрудничества.</w:t>
                      </w:r>
                    </w:p>
                    <w:p w:rsidR="00161541" w:rsidRPr="00475969" w:rsidRDefault="00161541" w:rsidP="00161541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На семинаре особое внимание уделяется конкретным шагам при реализации партнёрства, основанного на самоанализе, анализе стратегии, а также учёте разных интересов со стороны партнёров и типичных региональных особенностей </w:t>
                      </w:r>
                      <w:r w:rsidR="009668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партнеров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CD08FD" w:rsidRDefault="00161541" w:rsidP="00161541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Целью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семинара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является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ознакомление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участников с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конкретными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фазами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по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установлению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сотрудничества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от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анализа</w:t>
                      </w:r>
                      <w:r w:rsidRPr="0047596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до стратегической реализации, а также обучение навыкам учёта различных по</w:t>
                      </w:r>
                      <w:r w:rsidR="009668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дходов и мотивации в Германии, Восточной Европе и </w:t>
                      </w:r>
                      <w:bookmarkStart w:id="1" w:name="_GoBack"/>
                      <w:bookmarkEnd w:id="1"/>
                      <w:r w:rsidR="009668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Центральной Азии,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 глубокого понимания партнёра.</w:t>
                      </w:r>
                    </w:p>
                    <w:p w:rsidR="00586715" w:rsidRPr="00780C13" w:rsidRDefault="00586715" w:rsidP="00161541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354729" w:rsidRPr="00161541" w:rsidRDefault="00586715" w:rsidP="00966827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, </w:t>
                      </w:r>
                      <w:r w:rsidR="00966827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директора </w:t>
                      </w:r>
                      <w:r w:rsidR="00966827" w:rsidRPr="00966827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Восточно-Европейск</w:t>
                      </w:r>
                      <w:r w:rsidR="00966827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ого офиса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039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07A03" wp14:editId="7B159B7B">
                <wp:simplePos x="0" y="0"/>
                <wp:positionH relativeFrom="margin">
                  <wp:posOffset>-416560</wp:posOffset>
                </wp:positionH>
                <wp:positionV relativeFrom="page">
                  <wp:posOffset>2705100</wp:posOffset>
                </wp:positionV>
                <wp:extent cx="6972300" cy="63881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6D" w:rsidRPr="00BB1EBC" w:rsidRDefault="00E8606D" w:rsidP="00681F30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C07A03" id="Text Box 6" o:spid="_x0000_s1027" type="#_x0000_t202" style="position:absolute;margin-left:-32.8pt;margin-top:213pt;width:549pt;height:50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mJtgIAALk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UWS6M/QqBaeHHtz0CMfAsq1U9fei/K4QF6uG8C29lVIMDSUVZOebm+7F1QlH&#10;GZDN8ElUEIbstLBAYy070zpoBgJ0YOnpxIxJpYTDKFkEMw9MJdiiWRz7ljqXpMfbvVT6AxUdMosM&#10;S2DeopP9vdImG5IeXUwwLgrWtpb9lr84AMfpBGLDVWMzWVgynxMvWcfrOHTCIFo7oZfnzm2xCp2o&#10;8BfzfJavVrn/y8T1w7RhVUW5CXMUlh/+GXEHiU+SOElLiZZVBs6kpOR2s2ol2hMQdmE/23OwnN3c&#10;l2nYJkAtr0ryg9C7CxKniOKFExbh3EkWXux4fnKXRF6YhHnxsqR7xum/l4SGDCfzYD6J6Zz0q9o8&#10;+72tjaQd0zA6WtZlOD45kdRIcM0rS60mrJ3WF60w6Z9bAXQfibaCNRqd1KrHzQgoRsUbUT2BdKUA&#10;ZYEIYd7BohHyJ0YDzI4Mqx87IilG7UcO8k/8MDTDxm7C+SKAjby0bC4thJcAlWGN0bRc6WlA7XrJ&#10;tg1Emh4cF7fwZGpm1XzO6vDQYD7Yog6zzAygy731Ok/c5W8AAAD//wMAUEsDBBQABgAIAAAAIQCp&#10;heIW3wAAAAwBAAAPAAAAZHJzL2Rvd25yZXYueG1sTI/LTsMwEEX3SPyDNUjsWpuQWBAyqRCILYjy&#10;kNi58TSJiMdR7Dbh73FXsBzN0b3nVpvFDeJIU+g9I1ytFQjixtueW4T3t6fVDYgQDVszeCaEHwqw&#10;qc/PKlNaP/MrHbexFSmEQ2kQuhjHUsrQdORMWPuROP32fnImpnNqpZ3MnMLdIDOltHSm59TQmZEe&#10;Omq+tweH8PG8//rM1Uv76Ipx9ouS7G4l4uXFcn8HItIS/2A46Sd1qJPTzh/YBjEgrHShE4qQZzqN&#10;OhHqOstB7BCKTGuQdSX/j6h/AQAA//8DAFBLAQItABQABgAIAAAAIQC2gziS/gAAAOEBAAATAAAA&#10;AAAAAAAAAAAAAAAAAABbQ29udGVudF9UeXBlc10ueG1sUEsBAi0AFAAGAAgAAAAhADj9If/WAAAA&#10;lAEAAAsAAAAAAAAAAAAAAAAALwEAAF9yZWxzLy5yZWxzUEsBAi0AFAAGAAgAAAAhABrMqYm2AgAA&#10;uQUAAA4AAAAAAAAAAAAAAAAALgIAAGRycy9lMm9Eb2MueG1sUEsBAi0AFAAGAAgAAAAhAKmF4hbf&#10;AAAADAEAAA8AAAAAAAAAAAAAAAAAEAUAAGRycy9kb3ducmV2LnhtbFBLBQYAAAAABAAEAPMAAAAc&#10;BgAAAAA=&#10;" filled="f" stroked="f">
                <v:textbox>
                  <w:txbxContent>
                    <w:p w:rsidR="00E8606D" w:rsidRPr="00BB1EBC" w:rsidRDefault="00E8606D" w:rsidP="00681F30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B26F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094E2" wp14:editId="602C90EB">
                <wp:simplePos x="0" y="0"/>
                <wp:positionH relativeFrom="page">
                  <wp:posOffset>-63500</wp:posOffset>
                </wp:positionH>
                <wp:positionV relativeFrom="page">
                  <wp:posOffset>2661920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8301D4" id="Rectangle 3" o:spid="_x0000_s1026" style="position:absolute;margin-left:-5pt;margin-top:209.6pt;width:617pt;height:5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nv9fyeQAAAAMAQAADwAAAGRycy9kb3ducmV2LnhtbEyPwU7DMBBE70j8g7VIXKrWiZsiCNlU&#10;EVUFPfTQFsHVjU0SEa9D7LSBr8c9wXF2RrNvsuVoWnbSvWssIcSzCJim0qqGKoTXw3p6D8x5SUq2&#10;ljTCt3awzK+vMpkqe6adPu19xUIJuVQi1N53KeeurLWRbmY7TcH7sL2RPsi+4qqX51BuWi6i6I4b&#10;2VD4UMtOP9W6/NwPBkG9HL64LybP76uf3Wa9LSbiTQyItzdj8QjM69H/heGCH9AhD0xHO5ByrEWY&#10;xlHY4hGS+EEAuySESMLpiLAQ8wR4nvH/I/JfAAAA//8DAFBLAQItABQABgAIAAAAIQC2gziS/gAA&#10;AOEBAAATAAAAAAAAAAAAAAAAAAAAAABbQ29udGVudF9UeXBlc10ueG1sUEsBAi0AFAAGAAgAAAAh&#10;ADj9If/WAAAAlAEAAAsAAAAAAAAAAAAAAAAALwEAAF9yZWxzLy5yZWxzUEsBAi0AFAAGAAgAAAAh&#10;AMINT7qBAgAA+wQAAA4AAAAAAAAAAAAAAAAALgIAAGRycy9lMm9Eb2MueG1sUEsBAi0AFAAGAAgA&#10;AAAhAJ7/X8nkAAAADAEAAA8AAAAAAAAAAAAAAAAA2wQAAGRycy9kb3ducmV2LnhtbFBLBQYAAAAA&#10;BAAEAPMAAADsBQAAAAA=&#10;" fillcolor="#b2cc33" stroked="f">
                <w10:wrap anchorx="page" anchory="page"/>
              </v:rect>
            </w:pict>
          </mc:Fallback>
        </mc:AlternateContent>
      </w:r>
      <w:r w:rsidR="0016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B62403" wp14:editId="39906B0B">
                <wp:simplePos x="0" y="0"/>
                <wp:positionH relativeFrom="page">
                  <wp:posOffset>518160</wp:posOffset>
                </wp:positionH>
                <wp:positionV relativeFrom="page">
                  <wp:posOffset>1592580</wp:posOffset>
                </wp:positionV>
                <wp:extent cx="6355080" cy="1097280"/>
                <wp:effectExtent l="0" t="0" r="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2E3" w:rsidRPr="00161541" w:rsidRDefault="002D10E6" w:rsidP="00F7170E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Успешное сотрудничество с </w:t>
                            </w:r>
                            <w:r w:rsidR="00966827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Восточной Европой</w:t>
                            </w:r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на примере </w:t>
                            </w:r>
                            <w:proofErr w:type="spellStart"/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61541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Berlin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2403" id="Text Box 5" o:spid="_x0000_s1028" type="#_x0000_t202" style="position:absolute;margin-left:40.8pt;margin-top:125.4pt;width:500.4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w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cDi7jOMgAVMFtjBI5x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XePY3IRrdqXsv6ESSs&#10;JAgMxAhzDxatVN8xGmGG5Fh/21LFMOreC3gGaUiIHTpuQ+J5BBt1blmfW6ioACrHBqNpuTTToNoO&#10;im9aiDQ9PCFv4Ok03In6KavDg4M54bgdZpodROd75/U0eRe/AAAA//8DAFBLAwQUAAYACAAAACEA&#10;0SCR/98AAAALAQAADwAAAGRycy9kb3ducmV2LnhtbEyPy07DMBBF90j8gzVI7KjdkEZpyKRCILYg&#10;ykPqzo2nSUQ8jmK3CX+Pu6LL0Rzde265mW0vTjT6zjHCcqFAENfOdNwgfH683OUgfNBsdO+YEH7J&#10;w6a6vip1YdzE73TahkbEEPaFRmhDGAopfd2S1X7hBuL4O7jR6hDPsZFm1FMMt71MlMqk1R3HhlYP&#10;9NRS/bM9WoSv18PuO1VvzbNdDZOblWS7loi3N/PjA4hAc/iH4awf1aGKTnt3ZONFj5Avs0giJCsV&#10;J5wBlScpiD1CmtxnIKtSXm6o/gAAAP//AwBQSwECLQAUAAYACAAAACEAtoM4kv4AAADhAQAAEwAA&#10;AAAAAAAAAAAAAAAAAAAAW0NvbnRlbnRfVHlwZXNdLnhtbFBLAQItABQABgAIAAAAIQA4/SH/1gAA&#10;AJQBAAALAAAAAAAAAAAAAAAAAC8BAABfcmVscy8ucmVsc1BLAQItABQABgAIAAAAIQCGBuwBtwIA&#10;AMEFAAAOAAAAAAAAAAAAAAAAAC4CAABkcnMvZTJvRG9jLnhtbFBLAQItABQABgAIAAAAIQDRIJH/&#10;3wAAAAsBAAAPAAAAAAAAAAAAAAAAABEFAABkcnMvZG93bnJldi54bWxQSwUGAAAAAAQABADzAAAA&#10;HQYAAAAA&#10;" filled="f" stroked="f">
                <v:textbox>
                  <w:txbxContent>
                    <w:p w:rsidR="007A72E3" w:rsidRPr="00161541" w:rsidRDefault="002D10E6" w:rsidP="00F7170E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</w:pPr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Успешное сотрудничество с </w:t>
                      </w:r>
                      <w:r w:rsidR="00966827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Восточной Европой</w:t>
                      </w:r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на примере </w:t>
                      </w:r>
                      <w:proofErr w:type="spellStart"/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Freie</w:t>
                      </w:r>
                      <w:proofErr w:type="spellEnd"/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Universität</w:t>
                      </w:r>
                      <w:proofErr w:type="spellEnd"/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161541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Berlin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170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0F832324" wp14:editId="34E7D82C">
            <wp:simplePos x="0" y="0"/>
            <wp:positionH relativeFrom="page">
              <wp:posOffset>4509770</wp:posOffset>
            </wp:positionH>
            <wp:positionV relativeFrom="margin">
              <wp:posOffset>15240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EC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7D9D0" wp14:editId="238C02DD">
                <wp:simplePos x="0" y="0"/>
                <wp:positionH relativeFrom="page">
                  <wp:posOffset>4102100</wp:posOffset>
                </wp:positionH>
                <wp:positionV relativeFrom="paragraph">
                  <wp:posOffset>9061450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966827" w:rsidRPr="00966827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easterneurope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D9D0" id="Rechteck 9" o:spid="_x0000_s1029" style="position:absolute;margin-left:323pt;margin-top:713.5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2ggIAAEwFAAAOAAAAZHJzL2Uyb0RvYy54bWysVMtu2zAQvBfoPxC8K3qEVizBcpBYVi9p&#10;GzTtB9AUZRGRSJVkLAdF/r1L+pHYuRRtdSBE7nJ3Z2e4s+tt36EN10YoWeD4IsKIS6ZqIdcF/vG9&#10;CqYYGUtlTTsleYGfucHX848fZuOQ80S1qqu5RhBEmnwcCtxaO+RhaFjLe2ou1MAlGBule2phq9dh&#10;rekI0fsuTKIoDUel60Erxo2B03JnxHMfv2k4s1+bxnCLugJDbdav2q8rt4bzGc3Xmg6tYPsy6F9U&#10;0VMhIekxVEktRU9avAvVC6aVUY29YKoPVdMIxj0GQBNHZ2geWjpwjwWaY4Zjm8z/C8u+bO41EnWB&#10;k2iSYSRpDyx946y1nD2izDVoHEwOfg/DvXYQzXCn2KNBUi1aKtf8Rms1tpzWUFbs/MOTC25j4Cpa&#10;jZ9VDcHpk1W+V9tG9y4gdAFtPSXPR0r41iIGh+QyTZMUmGNgI4RMIs9ZSPPD7UEb+4mrHrmfAmug&#10;3EenmztjXTU0P7i4ZFJVous87Z08OQDH3QnkhqvO5qrwLP7Komw5XU5JQJJ0GZCoLIObakGCtIqv&#10;JuVluViU8YvLG5O8FXXNpUtzUFRM/oyxvbZ3WjhqyqhO1C6cK8no9WrRabShoOjKf77nYHl1C0/L&#10;8E0ALGeQ4oREt0kWVOn0KiAVmQTZVTQNoji7zdKIZKSsTiHdCcn/HRIaC5xNkoln6U3RZ9gi/73H&#10;RvNeWJgZnegLPD060dxJcClrT62lotv9v2mFK/+1FUD3gWgvWKfRndbtdrX1T+LyoP6Vqp9BwSPM&#10;iQKbn09Uu2fpxHQDYm6E15kT+s5x/wTgyfp0+/HiZsLbvfd6HYLz3wAAAP//AwBQSwMEFAAGAAgA&#10;AAAhAFtbRLDhAAAADgEAAA8AAABkcnMvZG93bnJldi54bWxMT01Lw0AQvQv+h2UEL2I3NiXWmE2R&#10;glikUExrz9tkTILZ2TS7TeK/d3LS27wP3ryXrEbTiB47V1tS8DALQCDltqipVHDYv94vQTivqdCN&#10;JVTwgw5W6fVVouPCDvSBfeZLwSHkYq2g8r6NpXR5hUa7mW2RWPuyndGeYVfKotMDh5tGzoMgkkbX&#10;xB8q3eK6wvw7uxgFQ77rj/vtm9zdHTeWzpvzOvt8V+r2Znx5BuFx9H9mmOpzdUi508leqHCiURAt&#10;It7iWVjMH/maLGEYRiBOE/fEnEwT+X9G+gsAAP//AwBQSwECLQAUAAYACAAAACEAtoM4kv4AAADh&#10;AQAAEwAAAAAAAAAAAAAAAAAAAAAAW0NvbnRlbnRfVHlwZXNdLnhtbFBLAQItABQABgAIAAAAIQA4&#10;/SH/1gAAAJQBAAALAAAAAAAAAAAAAAAAAC8BAABfcmVscy8ucmVsc1BLAQItABQABgAIAAAAIQDP&#10;ukY2ggIAAEwFAAAOAAAAAAAAAAAAAAAAAC4CAABkcnMvZTJvRG9jLnhtbFBLAQItABQABgAIAAAA&#10;IQBbW0Sw4QAAAA4BAAAPAAAAAAAAAAAAAAAAANwEAABkcnMvZG93bnJldi54bWxQSwUGAAAAAAQA&#10;BADzAAAA6gUAAAAA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966827" w:rsidRPr="00966827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easterneurope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40E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D56AD54" wp14:editId="11444F94">
                <wp:simplePos x="0" y="0"/>
                <wp:positionH relativeFrom="page">
                  <wp:posOffset>3873500</wp:posOffset>
                </wp:positionH>
                <wp:positionV relativeFrom="page">
                  <wp:posOffset>9560560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FE170E" id="Rectangle 3" o:spid="_x0000_s1026" style="position:absolute;margin-left:305pt;margin-top:752.8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Ak4CjA5AAAAA4BAAAPAAAAZHJzL2Rvd25yZXYueG1sTI/NTsMwEITvSLyDtUhcqtZORKMqxKki&#10;UAUcOPRHcHXjJYmI1yF22tCnr3OC486MZr/J1qNp2Ql711iSEC0EMKTS6oYqCYf9Zr4C5rwirVpL&#10;KOEXHazz25tMpdqeaYunna9YKCGXKgm1913KuStrNMotbIcUvC/bG+XD2Vdc9+ocyk3LYyESblRD&#10;4UOtOnyqsfzeDUaCft3/cF/MXj6fL9u3zXsxiz/iQcr7u7F4BOZx9H9hmPADOuSB6WgH0o61EpJI&#10;hC0+GEuxTIBNkQchYmDHSVtFCfA84/9n5FcAAAD//wMAUEsBAi0AFAAGAAgAAAAhALaDOJL+AAAA&#10;4QEAABMAAAAAAAAAAAAAAAAAAAAAAFtDb250ZW50X1R5cGVzXS54bWxQSwECLQAUAAYACAAAACEA&#10;OP0h/9YAAACUAQAACwAAAAAAAAAAAAAAAAAvAQAAX3JlbHMvLnJlbHNQSwECLQAUAAYACAAAACEA&#10;x0qepIACAAD7BAAADgAAAAAAAAAAAAAAAAAuAgAAZHJzL2Uyb0RvYy54bWxQSwECLQAUAAYACAAA&#10;ACEAJOAowOQAAAAOAQAADwAAAAAAAAAAAAAAAADaBAAAZHJzL2Rvd25yZXYueG1sUEsFBgAAAAAE&#10;AAQA8wAAAOsFAAAAAA==&#10;" fillcolor="#b2cc33" stroked="f">
                <w10:wrap anchorx="page" anchory="page"/>
              </v:rect>
            </w:pict>
          </mc:Fallback>
        </mc:AlternateContent>
      </w:r>
    </w:p>
    <w:sectPr w:rsidR="00770816" w:rsidRPr="004A4BA1" w:rsidSect="00E26F28">
      <w:pgSz w:w="11907" w:h="16839" w:code="9"/>
      <w:pgMar w:top="851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panose1 w:val="02000503040000020004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7SwNDQwMjE1NjRT0lEKTi0uzszPAykwrAUAlp/i8iwAAAA="/>
  </w:docVars>
  <w:rsids>
    <w:rsidRoot w:val="00CD2AE1"/>
    <w:rsid w:val="000220BD"/>
    <w:rsid w:val="000612EB"/>
    <w:rsid w:val="000907E5"/>
    <w:rsid w:val="000909D8"/>
    <w:rsid w:val="0009620C"/>
    <w:rsid w:val="00161541"/>
    <w:rsid w:val="00174106"/>
    <w:rsid w:val="001970AA"/>
    <w:rsid w:val="00197198"/>
    <w:rsid w:val="001C5CF4"/>
    <w:rsid w:val="001E1BFC"/>
    <w:rsid w:val="001F5464"/>
    <w:rsid w:val="00230820"/>
    <w:rsid w:val="00242146"/>
    <w:rsid w:val="00253D9E"/>
    <w:rsid w:val="002B26F4"/>
    <w:rsid w:val="002C2974"/>
    <w:rsid w:val="002D10E6"/>
    <w:rsid w:val="00354729"/>
    <w:rsid w:val="003847C0"/>
    <w:rsid w:val="003D4925"/>
    <w:rsid w:val="004473E7"/>
    <w:rsid w:val="004A3834"/>
    <w:rsid w:val="004A4BA1"/>
    <w:rsid w:val="004A6C7F"/>
    <w:rsid w:val="004E7A9C"/>
    <w:rsid w:val="004F0FDA"/>
    <w:rsid w:val="00586715"/>
    <w:rsid w:val="005939A8"/>
    <w:rsid w:val="005D12AE"/>
    <w:rsid w:val="00673CBE"/>
    <w:rsid w:val="00681F30"/>
    <w:rsid w:val="00696C95"/>
    <w:rsid w:val="006B1D1A"/>
    <w:rsid w:val="006E68A9"/>
    <w:rsid w:val="00744FEA"/>
    <w:rsid w:val="00770816"/>
    <w:rsid w:val="007742F4"/>
    <w:rsid w:val="007A40EC"/>
    <w:rsid w:val="007A72E3"/>
    <w:rsid w:val="007C3124"/>
    <w:rsid w:val="007F676D"/>
    <w:rsid w:val="00810A47"/>
    <w:rsid w:val="00855E69"/>
    <w:rsid w:val="008905B0"/>
    <w:rsid w:val="008C7DA1"/>
    <w:rsid w:val="009034B6"/>
    <w:rsid w:val="00927A4B"/>
    <w:rsid w:val="00932084"/>
    <w:rsid w:val="00966827"/>
    <w:rsid w:val="00995696"/>
    <w:rsid w:val="009E6101"/>
    <w:rsid w:val="00A81972"/>
    <w:rsid w:val="00A82977"/>
    <w:rsid w:val="00A87E41"/>
    <w:rsid w:val="00AC31AB"/>
    <w:rsid w:val="00AC3F59"/>
    <w:rsid w:val="00AF6322"/>
    <w:rsid w:val="00B04029"/>
    <w:rsid w:val="00B714CA"/>
    <w:rsid w:val="00BA7EAE"/>
    <w:rsid w:val="00BB1EBC"/>
    <w:rsid w:val="00BB7BDB"/>
    <w:rsid w:val="00C562B5"/>
    <w:rsid w:val="00C64DAF"/>
    <w:rsid w:val="00C904EE"/>
    <w:rsid w:val="00C9669E"/>
    <w:rsid w:val="00CD08FD"/>
    <w:rsid w:val="00CD2AE1"/>
    <w:rsid w:val="00D05128"/>
    <w:rsid w:val="00D20395"/>
    <w:rsid w:val="00D802CC"/>
    <w:rsid w:val="00DD451F"/>
    <w:rsid w:val="00E24831"/>
    <w:rsid w:val="00E25F73"/>
    <w:rsid w:val="00E26F28"/>
    <w:rsid w:val="00E8606D"/>
    <w:rsid w:val="00EA2718"/>
    <w:rsid w:val="00EB585E"/>
    <w:rsid w:val="00F62D3C"/>
    <w:rsid w:val="00F7170E"/>
    <w:rsid w:val="00FB7BBE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4:docId w14:val="7BD6C93D"/>
  <w15:chartTrackingRefBased/>
  <w15:docId w15:val="{87FD812D-C2B0-4A0E-B2AC-6FA231B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Aushang_A4_RGB-Ausdruck_Arial.dot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Stüdemann, Tobias</cp:lastModifiedBy>
  <cp:revision>3</cp:revision>
  <cp:lastPrinted>2016-06-06T11:37:00Z</cp:lastPrinted>
  <dcterms:created xsi:type="dcterms:W3CDTF">2022-08-16T09:20:00Z</dcterms:created>
  <dcterms:modified xsi:type="dcterms:W3CDTF">2022-08-16T09:24:00Z</dcterms:modified>
</cp:coreProperties>
</file>